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03" w:rsidRDefault="00A46E03" w:rsidP="00A36091">
      <w:pPr>
        <w:widowControl/>
        <w:spacing w:line="405" w:lineRule="atLeast"/>
        <w:jc w:val="center"/>
        <w:rPr>
          <w:rFonts w:ascii="宋体" w:eastAsia="宋体" w:hAnsi="宋体" w:cs="宋体" w:hint="eastAsia"/>
          <w:b/>
          <w:bCs/>
          <w:color w:val="000000"/>
          <w:kern w:val="0"/>
          <w:sz w:val="30"/>
          <w:szCs w:val="30"/>
        </w:rPr>
      </w:pPr>
      <w:r w:rsidRPr="00A46E03">
        <w:rPr>
          <w:rFonts w:ascii="宋体" w:eastAsia="宋体" w:hAnsi="宋体" w:cs="宋体" w:hint="eastAsia"/>
          <w:b/>
          <w:bCs/>
          <w:color w:val="000000"/>
          <w:kern w:val="0"/>
          <w:sz w:val="30"/>
          <w:szCs w:val="30"/>
        </w:rPr>
        <w:t>中共中央关于加强和改进党的群团工作的意见</w:t>
      </w:r>
    </w:p>
    <w:p w:rsidR="00A36091" w:rsidRPr="00A46E03" w:rsidRDefault="00A36091" w:rsidP="00A36091">
      <w:pPr>
        <w:widowControl/>
        <w:spacing w:line="405" w:lineRule="atLeast"/>
        <w:jc w:val="center"/>
        <w:rPr>
          <w:rFonts w:ascii="宋体" w:eastAsia="宋体" w:hAnsi="宋体" w:cs="宋体"/>
          <w:b/>
          <w:bCs/>
          <w:color w:val="000000"/>
          <w:kern w:val="0"/>
          <w:sz w:val="30"/>
          <w:szCs w:val="30"/>
        </w:rPr>
      </w:pPr>
    </w:p>
    <w:p w:rsidR="00A46E03" w:rsidRDefault="00A36091" w:rsidP="00A36091">
      <w:pPr>
        <w:pStyle w:val="a5"/>
        <w:spacing w:before="0" w:beforeAutospacing="0" w:after="0" w:afterAutospacing="0" w:line="405" w:lineRule="atLeast"/>
        <w:rPr>
          <w:color w:val="282828"/>
        </w:rPr>
      </w:pPr>
      <w:r>
        <w:rPr>
          <w:rFonts w:hint="eastAsia"/>
          <w:color w:val="282828"/>
        </w:rPr>
        <w:t xml:space="preserve">    </w:t>
      </w:r>
      <w:r w:rsidR="00A46E03">
        <w:rPr>
          <w:rFonts w:hint="eastAsia"/>
          <w:color w:val="282828"/>
        </w:rPr>
        <w:t>群团事业是党的事业的重要组成部分，党的群团工作是党治国理政的一项经常性、基础性工作，是党组织动员广大人民群众为完成党的中心任务而奋斗的重要法宝。工会、共青团、妇联等群团组织联系的广大人民群众是全面建成小康社会、坚持和发展中国特色社会主义的基本力量，是全面深化改革、全面推进依法治国、巩固党的执政地位、维护国家长治久安的基本依靠。为更好发挥群团组织作用，把广大人民群众更加紧密地团结在党的周围，汇聚起实现“两个一百年”奋斗目标、实现中华民族伟大复兴中国梦的强大正能量，现就加强和改进党的群团工作提出如下意见。</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一、新形势下加强和改进党的群团工作的重要性和紧迫性</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在革命、建设、改革各个历史时期，党始终高度重视群团工作，加强群团组织建设，发挥群团组织特殊优势，团结带领广大人民群众共同为实现党在各个时期的历史任务而奋斗。新形势下，党的群团工作只能加强，不能削弱；只能改进提高，不能停滞不前。</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党的十八大提出“两个一百年”奋斗目标，习近平总书记提出实现中华民族伟大复兴的中国梦，描绘了国家富强、民族振兴、人民幸福的美好前景。实现我们党确定的宏伟目标，根本上要靠全体人民的劳动、创造、奉献，必须加强和改进党的群团工作，更好组织动员群众、教育引导群众、联系服务群众、维护群众合法权益，充分激发蕴藏在人民群众中的巨大创造力，凝聚起实现“两个一百年”奋斗目标和中国梦的磅礴力量。</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当前，全面建成小康社会、全面深化改革、全面推进依法治国、全面从严治党的历史重任摆在全党面前。人民是国家的主人、改革的主体。做好改革发展稳定各项工作，必须依靠人民群众支持和拥护，必须加强和改进党的群团工作，充分发挥群团组织作用，调动人民群众的积极性、主动性、创造性。</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我国发展的内外环境正在发生深刻变化，党面临的挑战和考验前所未有。人心向背关系党的生死存亡。巩固党的执政地位，经受住执政考验、改革开放考验、市场经济考验、外部环境考验，应对好精神懈怠危险、能力不足危险、脱离群众危险、消极腐败危险，核心是保持党同人民群众的血肉联系。必须加强和改进党的群团工作，全心全意依靠工人阶级和广大人民群众，最大限度把人民群众团结在党的周围，打造抵御国内外敌对势力干扰破坏和“颜色革命”的铜墙铁壁，夯实党执政治国的群众基础。</w:t>
      </w:r>
    </w:p>
    <w:p w:rsidR="00A46E03" w:rsidRDefault="00A46E03" w:rsidP="00A36091">
      <w:pPr>
        <w:pStyle w:val="a5"/>
        <w:spacing w:before="0" w:beforeAutospacing="0" w:after="0" w:afterAutospacing="0" w:line="405" w:lineRule="atLeast"/>
        <w:rPr>
          <w:color w:val="282828"/>
        </w:rPr>
      </w:pPr>
      <w:r>
        <w:rPr>
          <w:rFonts w:hint="eastAsia"/>
          <w:color w:val="282828"/>
        </w:rPr>
        <w:lastRenderedPageBreak/>
        <w:t xml:space="preserve">　　这些年，党的群团工作在继承创新中不断加强，但与新形势新任务的要求相比仍存在许多不适应的问题。有的地方和部门党组织对群团工作重视不够，对群团工作的特点和规律缺乏深入研究，对发挥群团组织作用缺乏有力指导和支持。群团组织基层基础薄弱、有效覆盖面不足、吸引力凝聚力不够问题突出，特别是在非公有制经济组织、社会组织和各类新兴群体中的影响力亟待增强；有的群团组织工作和活动方式单一，进取意识和创新精神不强，存在机关化、脱离群众现象；群团干部能力素质需要进一步提高，作风需要改进。各级党委必须高度重视做好新形势下党的群团工作，全面提高水平，切实解决问题，不断开创党的群团工作新局面。</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二、坚定不移走中国特色社会主义群团发展道路</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中国特色社会主义群团发展道路，是对党的群团工作长期奋斗历史经验的科学总结。这条道路是中国共产党开展群众工作、推进党的事业的伟大创造，是党领导群众实现共同梦想的历史选择，是群团组织与时俱进、发展壮大的必由之路。这条道路是中国特色社会主义道路的重要组成部分，其基本特征是各群团自觉接受党的领导、团结服务所联系群众、依法依章程开展工作相统一。</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新形势下加强和改进党的群团工作，必须贯彻落实党的十八大和十八届三中、四中全会精神，高举中国特色社会主义伟大旗帜，以邓小平理论、“三个代表”重要思想、科学发展观为指导，深入贯彻习近平总书记系列重要讲话精神，牢牢把握为实现中华民族伟大复兴中国梦而奋斗的时代主题，坚定不移走中国特色社会主义群团发展道路，最广泛把群众组织起来、动员起来、团结起来，奋力推进中国特色社会主义伟大事业。</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坚持党对群团工作的统一领导。党的领导是做好群团工作的根本保证。各级党组织必须负起政治责任，加强对群团组织的政治领导、思想领导、组织领导，把党的理论和路线方针政策贯彻落实到群团工作各方面、全过程。群团组织必须坚持正确政治方向，自觉服从党的领导，贯彻党的意志和主张，严守政治纪律和政治规矩，在思想上政治上行动上始终同以习近平同志为总书记的党中央保持高度一致，不断增强中国特色社会主义道路自信、理论自信、制度自信。</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坚持发挥桥梁和纽带作用。群团组织是党和政府联系人民群众的桥梁和纽带。各级党组织要重视依靠群团组织推动党的理论和路线方针政策在群众中的贯彻落实，更好践行群众路线，做好群众工作。群团组织要经常深入群众，倾听群众呼声、反映群众意愿，深入做好群众的思想政治工作，把党的决策部署变成群众的自觉行动，把党的关怀送到群众中去。</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——坚持围绕中心、服务大局。为党和国家工作大局服务，始终是群团工作的价值所在。各级党组织要指导群团组织紧紧围绕中国特色社会主义经济建设、</w:t>
      </w:r>
      <w:r>
        <w:rPr>
          <w:rFonts w:hint="eastAsia"/>
          <w:color w:val="282828"/>
        </w:rPr>
        <w:lastRenderedPageBreak/>
        <w:t>政治建设、文化建设、社会建设、生态文明建设，围绕外交工作大局和祖国统一大业，找准工作的结合点和着力点，团结动员所联系群众为完成党和国家中心任务贡献力量。群团组织要坚持在大局下思考、在大局下行动，明确职责定位、展现自身价值，更好促进改革发展、维护社会和谐稳定。</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坚持服务群众的工作生命线。群团组织是党直接领导的群众自己的组织，为群众服务是群团组织的天职。各级党组织要推动群团组织贯彻党的群众路线，为群团组织服务群众创造条件。群团组织要增强群众观念，多为群众办好事、解难事，维护和发展群众利益，不断增强自身影响力和感召力。</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坚持与时俱进、改革创新。改革创新是群团工作发展进步的不竭动力。各级党组织和群团组织要把握时代脉搏，适应社会发展变化，尊重基层首创精神，不断推进群团工作和群团组织建设理论创新、实践创新、制度创新，始终与党和国家事业同步前进。</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坚持依法依章程独立自主开展工作。尊重群团组织性质和特点是做好群团工作的重要原则。各级党组织要支持群团组织发挥各自优势、体现群众特点，创造性开展工作。群团组织要大胆履责、积极作为，依法依章程开展活动、维护群众权益，最广泛吸引和团结群众。</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三、加强党委对群团工作的组织领导</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各级党委要明确对群团工作的领导责任，健全组织制度，完善工作机制，从上到下形成强有力的组织领导体系。</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实行分级管理、以同级党委领导为主的体制，工会、共青团、妇联受同级党委和各自上级组织双重领导。地方党委负责指导同级群团组织贯彻落实党的理论和路线方针政策，研究决定群团工作重大问题，管理同级群团组织领导班子，协调群团组织同党政部门的关系及群团组织之间的关系。上级群团组织依法依章程领导或指导下级群团组织工作。地方党委应该注意听取上级群团组织意见，加强沟通协调，形成工作合力。</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地方党委要建立和完善研究决定群团工作重大事项制度。党委在每届任期内应该召开专门的群团工作会议；党委常委会应该定期听取各群团组织工作汇报，每年都要专题研究群团工作。一般由党委专职副书记分管群团工作，具体分工根据实际确定。建立党委群团工作联席会议制度，协调解决问题，推动工作落实。建立党委群团工作考核制度，把群团工作成效作为考核党委领导班子和分管负责同志工作的重要内容。</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地方党委有关工作会议应该请工会、共青团、妇联等群团组织主要负责人参加或列席。县级以下共青团组织主要负责人按党章规定列席同级党组织有关会议。</w:t>
      </w:r>
      <w:r>
        <w:rPr>
          <w:rFonts w:hint="eastAsia"/>
          <w:color w:val="282828"/>
        </w:rPr>
        <w:lastRenderedPageBreak/>
        <w:t>乡镇（街道）的工会、妇联组织主要负责人可列席同级党委有关会议。工会、共青团、妇联的党员负责人应该考虑作为同级党委委员候选人提名人选。</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把群团建设纳入党建工作总体部署。完善党建带群建制度机制，把党建带群建作为党建工作责任制的重要内容。统筹基层党群组织工作资源配置和使用，基层党组织活动阵地、党员服务站点的规划建设应该考虑群团组织需要。制定群团组织推优办法，把群团组织推优作为产生入党积极分子人选的方式之一。非公有制经济组织、社会组织中的党建和群建工作要整体推进、共建互促。</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中的党组要充分发挥领导核心作用。善于团结党外干部群众，善于把党的主张和任务转化成群团组织的决议和群众的自觉行动。认真贯彻民主集中制，健全集体领导制度，严格管理干部。加强对重大问题的调查研究，密切关注群众思想、工作、生活等方面的变化，引导群众正确理解和自觉支持党的理论和路线方针政策以及中央决策部署。落实从严治党责任，严格执行党的纪律，重大事项及时向批准党组设立的党组织请示报告。没有设立党组的群团组织，其领导班子应该承担起贯彻执行党的理论和路线方针政策的政治责任和抓党的建设的主体责任。群团组织中的党员要按照党的标准严格要求自己，发挥先锋模范作用，影响和带动周围干部群众努力完成党和国家的任务。</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领导干部要加强对群团工作理论政策的学习研究。党校、行政学院、干部学院、社会主义学院应该开设党的群团工作理论政策课程。党委理论学习中心组应该把群团工作作为专题学习的重要内容。加强群团工作学科建设，群团工作研究列入国家哲学社会科学研究规划。</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四、推动群团组织团结动员群众围绕中心任务建功立业</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各级党委要重视发挥群团组织团结动员群众干事创业的重要作用。群团组织要把深化改革开放、推动科学发展、促进社会和谐作为发挥作用的主战场，把工人阶级主力军、青年生力军、妇女半边天作用和人才第一资源作用，转化为促进经济社会发展的强大力量。要积极主动宣传改革和依法治国，组织引导群众理解改革、支持改革、参与改革、推进改革，积极投身社会主义法治国家建设，促进形成最广泛的合力。</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要紧紧结合自身职责，深入开展群众性劳动竞赛、技能比武、科技创新、科学普及等活动，动员群众立足岗位创新创业创优。积极开展对所联系群众的知识技能培训，促进能力素质提高。大力宣传生态文明理念，广泛发动群众，共建美丽中国。完善应急动员、公益募捐等行动机制，在保障重大任务、支援抢险救灾、应对重大突发事件中发挥积极作用。</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群团组织要广泛开展民族团结进步宣传教育，动员所联系群众旗帜鲜明反对民族分裂、维护祖国统一，促进各民族群众手足相亲、守望相助。加强同香港同</w:t>
      </w:r>
      <w:r>
        <w:rPr>
          <w:rFonts w:hint="eastAsia"/>
          <w:color w:val="282828"/>
        </w:rPr>
        <w:lastRenderedPageBreak/>
        <w:t>胞、澳门同胞、台湾同胞和海外侨胞的往来和交流，推进国家现代化建设和祖国和平统一。多领域、多渠道、多层次开展民间对外交流，增进中国人民同各国人民友谊，维护国家核心利益。</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五、推动群团组织引导群众自觉培育和践行社会主义核心价值观</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群团组织是群众自我教育、自我管理的重要平台。各级党委要推动群团组织引导所联系群众继承和弘扬中华优秀文化，自觉培育和践行社会主义核心价值观。</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要从所联系群众的实际出发，设计务实管用的载体，把社会主义核心价值观转化为生动活泼、特色鲜明、富有成效的群众性实践。引导广大职工弘扬劳模精神、劳动精神、工人阶级伟大品格，增强主人翁意识，打造健康文明、昂扬向上的职工文化。加强对青年的理想信念教育，引导广大青年把社会主义核心价值观的根扎牢植正。加强和改进未成年人思想道德建设，开展好少先队组织教育、自主教育和实践活动，帮助少年儿童养成好思想、好品格、好习惯。引导广大妇女弘扬传统美德和自尊自信自立自强精神，培育良好家风，推进家庭文明建设。引导科技工作者发挥示范作用，弘扬科学精神，推动形成崇尚科学、追求进步的社会氛围。推动文学艺术、新闻宣传、法律、教育、社会公益等领域工作者积极发挥作用，引领全社会崇德向善、敬业诚信、遵纪守法、互助友爱、文明和谐。</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要坚持广泛发动，利用遍布城乡的组织网络和基层阵地，深化群众性精神文明创建活动，把社会主义核心价值观教育做细做实。加强正面引导，大力宣传弘扬社会主义核心价值观的新风正气，及时批评违背社会主义核心价值观的模糊认识、错误观点、不良风气，引导群众明辨真假、是非、善恶、美丑。搞好典型引路，发挥各行各业先进典型、道德模范、“最美人物”等的示范带动作用，激发全社会学习先进、追赶先进、争当先进的持久内生动力。</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六、支持群团组织加强服务群众和维护群众合法权益工作</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服务群众要盯牢群众所急、党政所需、群团所能的领域，重点帮助群众解决日常工作生活中最关心、最直接、最现实的利益问题和最困难、最操心、最忧虑的实际问题。有针对性地开展创业就业、心理疏导、大病救助、法律援助、婚恋交友、居家养老等服务，特别是要做好对困难职工、留守老人妇女儿童、归难侨、残疾人等群体的帮扶，对高等学校毕业生、留学回国人员、农民工的服务。制定服务型基层组织建设意见，打造符合群众需求的工作品牌，推动构建覆盖广泛、快捷有效的服务群众体系。通过项目招聘、购买服务等方式吸引社会工作人才、专家学者、社会组织等力量参与服务群众工作。广泛开展志愿服务，完善组织管理，提升志愿服务水平。</w:t>
      </w:r>
    </w:p>
    <w:p w:rsidR="00A46E03" w:rsidRDefault="00A46E03" w:rsidP="00A36091">
      <w:pPr>
        <w:pStyle w:val="a5"/>
        <w:spacing w:before="0" w:beforeAutospacing="0" w:after="0" w:afterAutospacing="0" w:line="405" w:lineRule="atLeast"/>
        <w:rPr>
          <w:color w:val="282828"/>
        </w:rPr>
      </w:pPr>
      <w:r>
        <w:rPr>
          <w:rFonts w:hint="eastAsia"/>
          <w:color w:val="282828"/>
        </w:rPr>
        <w:lastRenderedPageBreak/>
        <w:t xml:space="preserve">　　维护群众合法权益是群团组织的重要工作。各级党委和政府要把群团工作纳入党政主导的维护群众权益机制，支持群团组织在维护全国人民总体利益的同时更好维护各自所联系群众的具体利益。群团组织维权工作应该主动有为，哪里的群众合法权益受到侵害，哪里的群团组织就要帮助群众通过合法渠道、正常途径，合理伸张利益诉求，促进社会公平正义。要主动代表所联系群众参与相关法律法规和政策的制定，推动建立健全协调劳动关系等方面制度机制，从源头上保障群众权益、发展群众利益。善于运用法治思维和法治方式维权，注重通过集体协商、对话协商等方式协调各方利益，通过信访代理、推动公益诉讼、依法参与调解仲裁等方式为利益受到损害或侵犯的群众提供帮助。同时，要引导群众识大体、顾大局，依法理性表达诉求，自觉维护社会和谐稳定。</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各级党委、人大、政府及有关部门研究制定涉及群众切身利益的政策措施、法律法规、发展规划、重大决策，应该请相关群团组织参与调研和论证，充分听取意见、吸收合理建议，充分考虑相关群体利益。重大决策社会稳定风险评估机制，应该吸收群团组织参加。支持群团组织切实履行代表维护职能，推动落实男女平等基本国策，健全妇女、未成年人、残疾人等合法权益保护机制。</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七、支持群团组织在社会主义民主中发挥作用</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群团组织特别是人民团体是广大群众依法、有序、广泛参与管理国家事务和社会事务、管理经济和文化事业的重要渠道。各级党委要重视发挥群团组织在社会主义民主中的作用，更好保证人民当家作主。</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按照协商于民、协商为民的要求，拓宽人民团体参与政治协商的渠道，规范人民团体参与协商民主的内容、程序、形式。政府可通过召开会议或其他适当方式，定期向人民团体通报重要工作部署和相关重大举措，加强决策之前和决策实施之中的协商。各级政协要充分发挥人民团体及其界别委员在密切联系群众、增进社会各阶层和不同利益群体和谐中的作用，密切各专门委员会与人民团体的联系。</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党委、人大要支持人民团体在县、乡人大代表换届选举中，依法按程序提名推荐代表候选人。县以上人大代表、政协委员人选的提名推荐，应该加强与人民团体的沟通协商，落实好有关人选的比例规定和政策要求。选任人民陪审员、人民监督员、人民调解员，落实人民建议征集制度，应该重视发挥人民团体作用。</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应该加强对经济社会发展等方面政策的研究，提高参政议政水平。依照党的政策和国家法律法规，积极代表和组织所联系群众参与协商民主，通过多种方式反映群众意见。积极参加城乡基层群众自治和企事业单位民主管理，引导所联系群众正确行使民主权利，推动基层民主健康发展。</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八、支持群团组织参与创新社会治理和维护社会稳定</w:t>
      </w:r>
    </w:p>
    <w:p w:rsidR="00A46E03" w:rsidRDefault="00A46E03" w:rsidP="00A36091">
      <w:pPr>
        <w:pStyle w:val="a5"/>
        <w:spacing w:before="0" w:beforeAutospacing="0" w:after="0" w:afterAutospacing="0" w:line="405" w:lineRule="atLeast"/>
        <w:rPr>
          <w:color w:val="282828"/>
        </w:rPr>
      </w:pPr>
      <w:r>
        <w:rPr>
          <w:rFonts w:hint="eastAsia"/>
          <w:color w:val="282828"/>
        </w:rPr>
        <w:lastRenderedPageBreak/>
        <w:t xml:space="preserve">　　群团组织是创新社会治理和维护社会和谐稳定的重要力量。各级党委和政府要合理配置职能和资源，支持群团组织依法参与社会事务管理，把适合群团组织承担的一些社会管理服务职能按照法定程序转由群团组织行使；支持群团组织立足自身优势，以合适方式参与政府购买服务。群团组织承接政府转移职能要试点先行，承接职能后应该建立符合公共服务特点的运行机制，确保能负责、能问责；参与政府购买服务，要严格管理、规范实施，做到政府放心、社会认可、自身有活力。</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各级党委和政府要支持群团组织在党组织领导下发挥作用，加强对有关社会组织的政治引领、示范带动、联系服务。群团组织要通过服务来引导和促进社会组织健康有序发展。推动政府治理和社会自我调节、基层群众自治良性互动，促进多元治理主体协同协作协调、互促互补互融。组织群众主动参加社会治安综合治理、基层社区网格化管理、平安创建，积极协调化解矛盾纠纷和利益冲突。</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各级党委和政府要重视发挥群团组织在全面推进依法治国特别是法治社会建设中的积极作用。支持群团组织开展群众性法治文化活动，引导群众自觉守法、遇事找法、解决问题靠法。支持群团组织参与群众普法教育，推动建设普法和法律服务志愿者队伍。建立健全群团组织参与社会事务、维护公共利益、救助困难群众、帮扶特殊人群、预防违法犯罪的机制和制度化渠道。发挥群团组织对其成员的行为导引、规则约束、权益维护作用。</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九、推动群团组织改革创新、增强活力</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各级党委要推动群团组织勇于改革创新，通过创造性工作增强发展活力、赢得群众信任。</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基层组织是做好群团工作的基础和关键。工会、共青团、妇联等群团组织要以提高吸引力、凝聚力、战斗力和扩大有效覆盖面为目标，在巩固按行政区划、依托基层单位建立组织、开展工作的同时，创新基层组织设置、成员发展、联系群众、开展活动的方式。立体化、多层面扩大组织覆盖，重点向非公有制经济组织、社会组织、城乡社区等领域和农民工、自由职业者等群体延伸组织体系。加强高等学校群团组织建设，更好联系、引导、服务青年学生和教师。</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组织要牢固树立以群众为本的理念，健全依靠所联系群众推进工作制度。以群众喜闻乐见、便于参加的形式和方法开展工作，组织活动请群众一起设计，部署任务请群众一起参与，表彰先进请群众一起评议。完善群团组织代表大会制度和委员会制度，建立重大事项报告制度，代表和委员履职述职制度和直接联系群众、接受群众评议制度。完善群团组织事务公开制度，主动接受群众和社会监督。</w:t>
      </w:r>
    </w:p>
    <w:p w:rsidR="00A46E03" w:rsidRDefault="00A46E03" w:rsidP="00A36091">
      <w:pPr>
        <w:pStyle w:val="a5"/>
        <w:spacing w:before="0" w:beforeAutospacing="0" w:after="0" w:afterAutospacing="0" w:line="405" w:lineRule="atLeast"/>
        <w:rPr>
          <w:color w:val="282828"/>
        </w:rPr>
      </w:pPr>
      <w:r>
        <w:rPr>
          <w:rFonts w:hint="eastAsia"/>
          <w:color w:val="282828"/>
        </w:rPr>
        <w:lastRenderedPageBreak/>
        <w:t xml:space="preserve">　　打造网上网下相互促进、有机融合的群团工作新格局。群团组织要提高网上群众工作水平，实施上网工程，建设各具特色的群团网站，推进互联互通及与主流媒体、门户网站的合作。加强网宣队伍建设，综合运用维权热线和网络论坛、手机报、微博、微信等新媒体平台进行网上引导和动员。站在网上舆论斗争最前沿，主动发声、及时发声，弘扬网上主旋律。逐步建立统一的群团组织基础信息统计制度。</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适应完成党的中心任务和基层工作、群众工作需要，改革和改进机关机构设置、管理模式、运行机制，充分体现群团组织的政治性、群众性特点，防止机关化、娱乐化倾向发生。</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十、加大对群团工作的支持保障力度</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各地要统筹管好用好现有群众活动阵地和设施，整合用好社会资源，纳入现代公共文化服务体系，坚持公益属性，真正发挥作用。主要新闻媒体要加强对群团工作的舆论宣传。新闻出版等部门要加强对群团组织所办报刊、出版社、网站的指导管理，确保正确舆论导向。</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完善群团工作经费保障制度。依法足额收缴工会经费，由财政拨款支持的群团组织工作经费列入同级财政年度预算并予以保证。各级财政加大对革命老区、民族地区、边疆地区、贫困地区的支持力度，对基层群团组织的经费补贴应该落实到位，按人头划拨的经费重点向基层倾斜。基层单位应该根据需要合理安排群团工作经费。规范群团组织资产管理使用制度，任何组织和个人不得侵占、挪用或任意调拨群团组织资产。</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鼓励群团组织在国家法律和相关规定许可范围内，通过多种方式筹措事业发展资金，依法享受扶持政策。群团组织应该建立健全社会资金募集、管理、使用全过程公开制度，建立第三方监督评价机制，提高社会公信力。</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强化群团工作法治保障，提高群团工作法治化水平。推进涉及群团组织工作的立法，加强群团工作相关法律法规的实施和执法检查。</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十一、加强群团组织领导班子和干部队伍建设</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各级党委要加强群团组织领导班子建设，努力打造政治坚定、团结务实、群众拥护的坚强领导集体。坚持德才兼备、以德为先，按照信念坚定、为民服务、勤政务实、敢于担当、清正廉洁的好干部标准，选拔群众工作经验丰富、在所联系群众中威信高的同志，推荐作为群团组织主要负责人人选。领导班子成员人选的考察推荐应该广泛听取群众意见，结构要合理优化，工会、共青团、妇联负责人中基层一线代表人士的兼职比例应该适当增加。尊重群团组织民主选举结果，保持领导干部任期内稳定。健全县级以上群团组织领导班子中心组理论学习、党员领导干部民主生活会、新进班子成员任职培训等制度。坚持严字当头，加强党</w:t>
      </w:r>
      <w:r>
        <w:rPr>
          <w:rFonts w:hint="eastAsia"/>
          <w:color w:val="282828"/>
        </w:rPr>
        <w:lastRenderedPageBreak/>
        <w:t>风廉政建设。探索建立符合群团工作特点的群团组织领导班子和领导干部综合考评机制。</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群团干部是党的干部队伍的重要组成部分。各级党委要重视抓群团干部培养，全面加强群团干部队伍建设。将群团干部培训纳入干部教育培训总体规划，分级负责、分系统落实。重视推动群团干部到火热的实践一线摸爬滚打、锻炼成才，注重从企业、农村、城乡社区等基层一线选拔优秀人才充实群团干部队伍。选好配强基层群团组织负责人，更多采用兼职、聘用等方式吸引优秀社会人才加入群团工作队伍。推进群团干部跨系统多岗位交流，加强群团组织与党政部门之间干部双向交流，把群团工作岗位作为提高干部做群众工作能力的重要平台。改进群团干部参照公务员法管理工作，支持群团组织根据自身工作特点按规定考录和遴选机关工作人员。群团干部要自觉加强学习，增强党性修养，提高能力素质。</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坚持从群众中来、到群众中去，建好群众之家、当好群众之友。群团组织领导机关要带头践行党的群众路线，把密切联系群众作为根本的工作作风，把工作重心放在最广大普通群众身上。健全防止和克服“四风”问题的长效机制，坚持定期分析检查、公开承诺整改等制度，经常开展下基层接地气、请群众评机关等活动，坚决克服机关化、脱离群众现象。群团组织领导机关干部要带头树立经常联系群众、直接服务群众、真情同群众交友的好作风，竭诚为群众服务。</w:t>
      </w:r>
    </w:p>
    <w:p w:rsidR="00A46E03" w:rsidRDefault="00A46E03" w:rsidP="00A36091">
      <w:pPr>
        <w:pStyle w:val="a5"/>
        <w:spacing w:before="0" w:beforeAutospacing="0" w:after="0" w:afterAutospacing="0" w:line="405" w:lineRule="atLeast"/>
        <w:rPr>
          <w:color w:val="282828"/>
        </w:rPr>
      </w:pPr>
      <w:r>
        <w:rPr>
          <w:rFonts w:hint="eastAsia"/>
          <w:color w:val="282828"/>
        </w:rPr>
        <w:t xml:space="preserve">　　各省、自治区、直辖市党委，全国总工会、共青团中央、全国妇联等中央管理的群团组织，要根据本意见要求制定实施方案。中央各部委，国家机关各部委党组（党委），解放军各总部、各大单位党委，要结合各自实际研究提出贯彻落实本意见的具体措施。</w:t>
      </w:r>
    </w:p>
    <w:p w:rsidR="00FE60B8" w:rsidRPr="00A46E03" w:rsidRDefault="00FE60B8" w:rsidP="00A36091"/>
    <w:sectPr w:rsidR="00FE60B8" w:rsidRPr="00A46E03" w:rsidSect="002F70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27F" w:rsidRDefault="009F127F" w:rsidP="00A46E03">
      <w:r>
        <w:separator/>
      </w:r>
    </w:p>
  </w:endnote>
  <w:endnote w:type="continuationSeparator" w:id="1">
    <w:p w:rsidR="009F127F" w:rsidRDefault="009F127F" w:rsidP="00A46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27F" w:rsidRDefault="009F127F" w:rsidP="00A46E03">
      <w:r>
        <w:separator/>
      </w:r>
    </w:p>
  </w:footnote>
  <w:footnote w:type="continuationSeparator" w:id="1">
    <w:p w:rsidR="009F127F" w:rsidRDefault="009F127F" w:rsidP="00A46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6E03"/>
    <w:rsid w:val="002F706A"/>
    <w:rsid w:val="009F127F"/>
    <w:rsid w:val="00A36091"/>
    <w:rsid w:val="00A46E03"/>
    <w:rsid w:val="00FE6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6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6E03"/>
    <w:rPr>
      <w:sz w:val="18"/>
      <w:szCs w:val="18"/>
    </w:rPr>
  </w:style>
  <w:style w:type="paragraph" w:styleId="a4">
    <w:name w:val="footer"/>
    <w:basedOn w:val="a"/>
    <w:link w:val="Char0"/>
    <w:uiPriority w:val="99"/>
    <w:semiHidden/>
    <w:unhideWhenUsed/>
    <w:rsid w:val="00A46E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6E03"/>
    <w:rPr>
      <w:sz w:val="18"/>
      <w:szCs w:val="18"/>
    </w:rPr>
  </w:style>
  <w:style w:type="paragraph" w:styleId="a5">
    <w:name w:val="Normal (Web)"/>
    <w:basedOn w:val="a"/>
    <w:uiPriority w:val="99"/>
    <w:semiHidden/>
    <w:unhideWhenUsed/>
    <w:rsid w:val="00A46E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9997821">
      <w:bodyDiv w:val="1"/>
      <w:marLeft w:val="0"/>
      <w:marRight w:val="0"/>
      <w:marTop w:val="0"/>
      <w:marBottom w:val="0"/>
      <w:divBdr>
        <w:top w:val="none" w:sz="0" w:space="0" w:color="auto"/>
        <w:left w:val="none" w:sz="0" w:space="0" w:color="auto"/>
        <w:bottom w:val="none" w:sz="0" w:space="0" w:color="auto"/>
        <w:right w:val="none" w:sz="0" w:space="0" w:color="auto"/>
      </w:divBdr>
      <w:divsChild>
        <w:div w:id="800457658">
          <w:marLeft w:val="0"/>
          <w:marRight w:val="0"/>
          <w:marTop w:val="0"/>
          <w:marBottom w:val="0"/>
          <w:divBdr>
            <w:top w:val="none" w:sz="0" w:space="0" w:color="auto"/>
            <w:left w:val="none" w:sz="0" w:space="0" w:color="auto"/>
            <w:bottom w:val="none" w:sz="0" w:space="0" w:color="auto"/>
            <w:right w:val="none" w:sz="0" w:space="0" w:color="auto"/>
          </w:divBdr>
          <w:divsChild>
            <w:div w:id="603849326">
              <w:marLeft w:val="0"/>
              <w:marRight w:val="0"/>
              <w:marTop w:val="0"/>
              <w:marBottom w:val="0"/>
              <w:divBdr>
                <w:top w:val="none" w:sz="0" w:space="0" w:color="auto"/>
                <w:left w:val="none" w:sz="0" w:space="0" w:color="auto"/>
                <w:bottom w:val="none" w:sz="0" w:space="0" w:color="auto"/>
                <w:right w:val="none" w:sz="0" w:space="0" w:color="auto"/>
              </w:divBdr>
              <w:divsChild>
                <w:div w:id="1611081682">
                  <w:marLeft w:val="0"/>
                  <w:marRight w:val="0"/>
                  <w:marTop w:val="0"/>
                  <w:marBottom w:val="0"/>
                  <w:divBdr>
                    <w:top w:val="none" w:sz="0" w:space="0" w:color="auto"/>
                    <w:left w:val="none" w:sz="0" w:space="0" w:color="auto"/>
                    <w:bottom w:val="none" w:sz="0" w:space="0" w:color="auto"/>
                    <w:right w:val="none" w:sz="0" w:space="0" w:color="auto"/>
                  </w:divBdr>
                  <w:divsChild>
                    <w:div w:id="10763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3904">
      <w:bodyDiv w:val="1"/>
      <w:marLeft w:val="0"/>
      <w:marRight w:val="0"/>
      <w:marTop w:val="0"/>
      <w:marBottom w:val="0"/>
      <w:divBdr>
        <w:top w:val="none" w:sz="0" w:space="0" w:color="auto"/>
        <w:left w:val="none" w:sz="0" w:space="0" w:color="auto"/>
        <w:bottom w:val="none" w:sz="0" w:space="0" w:color="auto"/>
        <w:right w:val="none" w:sz="0" w:space="0" w:color="auto"/>
      </w:divBdr>
      <w:divsChild>
        <w:div w:id="144010813">
          <w:marLeft w:val="0"/>
          <w:marRight w:val="0"/>
          <w:marTop w:val="0"/>
          <w:marBottom w:val="0"/>
          <w:divBdr>
            <w:top w:val="none" w:sz="0" w:space="0" w:color="auto"/>
            <w:left w:val="none" w:sz="0" w:space="0" w:color="auto"/>
            <w:bottom w:val="none" w:sz="0" w:space="0" w:color="auto"/>
            <w:right w:val="none" w:sz="0" w:space="0" w:color="auto"/>
          </w:divBdr>
          <w:divsChild>
            <w:div w:id="996958468">
              <w:marLeft w:val="0"/>
              <w:marRight w:val="0"/>
              <w:marTop w:val="0"/>
              <w:marBottom w:val="0"/>
              <w:divBdr>
                <w:top w:val="none" w:sz="0" w:space="0" w:color="auto"/>
                <w:left w:val="none" w:sz="0" w:space="0" w:color="auto"/>
                <w:bottom w:val="none" w:sz="0" w:space="0" w:color="auto"/>
                <w:right w:val="none" w:sz="0" w:space="0" w:color="auto"/>
              </w:divBdr>
              <w:divsChild>
                <w:div w:id="1904676032">
                  <w:marLeft w:val="0"/>
                  <w:marRight w:val="0"/>
                  <w:marTop w:val="0"/>
                  <w:marBottom w:val="0"/>
                  <w:divBdr>
                    <w:top w:val="none" w:sz="0" w:space="0" w:color="auto"/>
                    <w:left w:val="none" w:sz="0" w:space="0" w:color="auto"/>
                    <w:bottom w:val="none" w:sz="0" w:space="0" w:color="auto"/>
                    <w:right w:val="none" w:sz="0" w:space="0" w:color="auto"/>
                  </w:divBdr>
                  <w:divsChild>
                    <w:div w:id="18929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姜玉来</dc:creator>
  <cp:keywords/>
  <dc:description/>
  <cp:lastModifiedBy>姜玉来</cp:lastModifiedBy>
  <cp:revision>3</cp:revision>
  <dcterms:created xsi:type="dcterms:W3CDTF">2016-09-08T12:51:00Z</dcterms:created>
  <dcterms:modified xsi:type="dcterms:W3CDTF">2016-09-08T13:22:00Z</dcterms:modified>
</cp:coreProperties>
</file>